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630554</wp:posOffset>
            </wp:positionH>
            <wp:positionV relativeFrom="paragraph">
              <wp:posOffset>13970</wp:posOffset>
            </wp:positionV>
            <wp:extent cx="962024" cy="48577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48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MTSS</w:t>
      </w:r>
      <w:r>
        <w:rPr>
          <w:spacing w:val="-15"/>
        </w:rPr>
        <w:t> </w:t>
      </w:r>
      <w:r>
        <w:rPr/>
        <w:t>Conversation</w:t>
      </w:r>
      <w:r>
        <w:rPr>
          <w:spacing w:val="-15"/>
        </w:rPr>
        <w:t> </w:t>
      </w:r>
      <w:r>
        <w:rPr>
          <w:spacing w:val="-2"/>
        </w:rPr>
        <w:t>Starter</w:t>
      </w:r>
    </w:p>
    <w:p>
      <w:pPr>
        <w:pStyle w:val="Heading2"/>
      </w:pPr>
      <w:r>
        <w:rPr>
          <w:smallCaps/>
          <w:color w:val="538135"/>
          <w:w w:val="90"/>
        </w:rPr>
        <w:t>Challenges</w:t>
      </w:r>
      <w:r>
        <w:rPr>
          <w:smallCaps/>
          <w:color w:val="538135"/>
          <w:spacing w:val="24"/>
        </w:rPr>
        <w:t> </w:t>
      </w:r>
      <w:r>
        <w:rPr>
          <w:smallCaps/>
          <w:color w:val="538135"/>
          <w:w w:val="90"/>
        </w:rPr>
        <w:t>to</w:t>
      </w:r>
      <w:r>
        <w:rPr>
          <w:smallCaps/>
          <w:color w:val="538135"/>
          <w:spacing w:val="24"/>
        </w:rPr>
        <w:t> </w:t>
      </w:r>
      <w:r>
        <w:rPr>
          <w:smallCaps/>
          <w:color w:val="538135"/>
          <w:w w:val="90"/>
        </w:rPr>
        <w:t>MTSS</w:t>
      </w:r>
      <w:r>
        <w:rPr>
          <w:smallCaps/>
          <w:color w:val="538135"/>
          <w:spacing w:val="9"/>
        </w:rPr>
        <w:t> </w:t>
      </w:r>
      <w:r>
        <w:rPr>
          <w:smallCaps/>
          <w:color w:val="538135"/>
          <w:spacing w:val="-2"/>
          <w:w w:val="90"/>
        </w:rPr>
        <w:t>Implementation</w:t>
      </w:r>
    </w:p>
    <w:p>
      <w:pPr>
        <w:pStyle w:val="BodyText"/>
        <w:spacing w:before="8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1002030</wp:posOffset>
                </wp:positionH>
                <wp:positionV relativeFrom="paragraph">
                  <wp:posOffset>167918</wp:posOffset>
                </wp:positionV>
                <wp:extent cx="59531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0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3458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900002pt;margin-top:13.22195pt;width:468.75pt;height:.1pt;mso-position-horizontal-relative:page;mso-position-vertical-relative:paragraph;z-index:-15728640;mso-wrap-distance-left:0;mso-wrap-distance-right:0" id="docshape4" coordorigin="1578,264" coordsize="9375,0" path="m1578,264l10953,264e" filled="false" stroked="true" strokeweight="1.05975pt" strokecolor="#9bba5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8"/>
        <w:rPr>
          <w:b/>
        </w:rPr>
      </w:pPr>
    </w:p>
    <w:p>
      <w:pPr>
        <w:pStyle w:val="BodyText"/>
        <w:spacing w:line="276" w:lineRule="auto" w:before="1"/>
        <w:ind w:left="288" w:right="935"/>
      </w:pPr>
      <w:r>
        <w:rPr/>
        <w:t>A</w:t>
      </w:r>
      <w:r>
        <w:rPr>
          <w:spacing w:val="-3"/>
        </w:rPr>
        <w:t> </w:t>
      </w:r>
      <w:r>
        <w:rPr/>
        <w:t>primary</w:t>
      </w:r>
      <w:r>
        <w:rPr>
          <w:spacing w:val="-3"/>
        </w:rPr>
        <w:t> </w:t>
      </w:r>
      <w:r>
        <w:rPr/>
        <w:t>goal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Illinois</w:t>
      </w:r>
      <w:r>
        <w:rPr>
          <w:spacing w:val="-3"/>
        </w:rPr>
        <w:t> </w:t>
      </w:r>
      <w:r>
        <w:rPr/>
        <w:t>MTSS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research-based</w:t>
      </w:r>
      <w:r>
        <w:rPr>
          <w:spacing w:val="-3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and coaching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assist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districts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educators’</w:t>
      </w:r>
      <w:r>
        <w:rPr>
          <w:spacing w:val="-6"/>
        </w:rPr>
        <w:t> </w:t>
      </w:r>
      <w:r>
        <w:rPr/>
        <w:t>capacity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conﬁdence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implementing</w:t>
      </w:r>
      <w:r>
        <w:rPr>
          <w:spacing w:val="-6"/>
        </w:rPr>
        <w:t> </w:t>
      </w:r>
      <w:r>
        <w:rPr/>
        <w:t>a Multi-Tiered System of Supports (MTSS). The purpose of this guide is to share information about common barriers to successful MTSS implementation and potential solutions.</w:t>
      </w:r>
    </w:p>
    <w:p>
      <w:pPr>
        <w:pStyle w:val="BodyText"/>
        <w:spacing w:line="276" w:lineRule="auto" w:before="195"/>
        <w:ind w:left="288" w:right="328"/>
      </w:pPr>
      <w:r>
        <w:rPr>
          <w:u w:val="single"/>
        </w:rPr>
        <w:t>The Challenge:</w:t>
      </w:r>
      <w:r>
        <w:rPr>
          <w:spacing w:val="40"/>
          <w:u w:val="none"/>
        </w:rPr>
        <w:t> </w:t>
      </w:r>
      <w:r>
        <w:rPr>
          <w:u w:val="none"/>
        </w:rPr>
        <w:t>Whether you’re building a framework for the ﬁrst time or you’re reﬁning existing practices, achieving a well-implemented MTSS in schools can be transformative, but it also can come with several common challenges. As straightforward as this can sound, each piece of the framework requires</w:t>
      </w:r>
      <w:r>
        <w:rPr>
          <w:spacing w:val="-10"/>
          <w:u w:val="none"/>
        </w:rPr>
        <w:t> </w:t>
      </w:r>
      <w:r>
        <w:rPr>
          <w:u w:val="none"/>
        </w:rPr>
        <w:t>planning,</w:t>
      </w:r>
      <w:r>
        <w:rPr>
          <w:spacing w:val="-10"/>
          <w:u w:val="none"/>
        </w:rPr>
        <w:t> </w:t>
      </w:r>
      <w:r>
        <w:rPr>
          <w:u w:val="none"/>
        </w:rPr>
        <w:t>training</w:t>
      </w:r>
      <w:r>
        <w:rPr>
          <w:spacing w:val="-10"/>
          <w:u w:val="none"/>
        </w:rPr>
        <w:t> </w:t>
      </w:r>
      <w:r>
        <w:rPr>
          <w:u w:val="none"/>
        </w:rPr>
        <w:t>and</w:t>
      </w:r>
      <w:r>
        <w:rPr>
          <w:spacing w:val="-10"/>
          <w:u w:val="none"/>
        </w:rPr>
        <w:t> </w:t>
      </w:r>
      <w:r>
        <w:rPr>
          <w:u w:val="none"/>
        </w:rPr>
        <w:t>follow</w:t>
      </w:r>
      <w:r>
        <w:rPr>
          <w:spacing w:val="-10"/>
          <w:u w:val="none"/>
        </w:rPr>
        <w:t> </w:t>
      </w:r>
      <w:r>
        <w:rPr>
          <w:u w:val="none"/>
        </w:rPr>
        <w:t>through</w:t>
      </w:r>
      <w:r>
        <w:rPr>
          <w:spacing w:val="-10"/>
          <w:u w:val="none"/>
        </w:rPr>
        <w:t> </w:t>
      </w:r>
      <w:r>
        <w:rPr>
          <w:u w:val="none"/>
        </w:rPr>
        <w:t>coaching</w:t>
      </w:r>
      <w:r>
        <w:rPr>
          <w:spacing w:val="-10"/>
          <w:u w:val="none"/>
        </w:rPr>
        <w:t> </w:t>
      </w:r>
      <w:r>
        <w:rPr>
          <w:u w:val="none"/>
        </w:rPr>
        <w:t>to</w:t>
      </w:r>
      <w:r>
        <w:rPr>
          <w:spacing w:val="-10"/>
          <w:u w:val="none"/>
        </w:rPr>
        <w:t> </w:t>
      </w:r>
      <w:r>
        <w:rPr>
          <w:u w:val="none"/>
        </w:rPr>
        <w:t>function</w:t>
      </w:r>
      <w:r>
        <w:rPr>
          <w:spacing w:val="-10"/>
          <w:u w:val="none"/>
        </w:rPr>
        <w:t> </w:t>
      </w:r>
      <w:r>
        <w:rPr>
          <w:u w:val="none"/>
        </w:rPr>
        <w:t>eﬀectively.</w:t>
      </w:r>
      <w:r>
        <w:rPr>
          <w:spacing w:val="-10"/>
          <w:u w:val="none"/>
        </w:rPr>
        <w:t> </w:t>
      </w:r>
      <w:r>
        <w:rPr>
          <w:u w:val="none"/>
        </w:rPr>
        <w:t>Sometimes</w:t>
      </w:r>
      <w:r>
        <w:rPr>
          <w:spacing w:val="-10"/>
          <w:u w:val="none"/>
        </w:rPr>
        <w:t> </w:t>
      </w:r>
      <w:r>
        <w:rPr>
          <w:u w:val="none"/>
        </w:rPr>
        <w:t>overcoming implementation challenges involves shifting mindsets and resulting adult actions.</w:t>
      </w:r>
    </w:p>
    <w:p>
      <w:pPr>
        <w:pStyle w:val="BodyText"/>
        <w:spacing w:before="200"/>
        <w:ind w:left="288"/>
      </w:pPr>
      <w:r>
        <w:rPr>
          <w:u w:val="single"/>
        </w:rPr>
        <w:t>Addressing</w:t>
      </w:r>
      <w:r>
        <w:rPr>
          <w:spacing w:val="-11"/>
          <w:u w:val="single"/>
        </w:rPr>
        <w:t> </w:t>
      </w:r>
      <w:r>
        <w:rPr>
          <w:u w:val="single"/>
        </w:rPr>
        <w:t>Your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Challenges: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8730"/>
      </w:tblGrid>
      <w:tr>
        <w:trPr>
          <w:trHeight w:val="555" w:hRule="atLeast"/>
        </w:trPr>
        <w:tc>
          <w:tcPr>
            <w:tcW w:w="1470" w:type="dxa"/>
            <w:shd w:val="clear" w:color="auto" w:fill="D9D9D9"/>
          </w:tcPr>
          <w:p>
            <w:pPr>
              <w:pStyle w:val="TableParagraph"/>
              <w:spacing w:before="122"/>
              <w:ind w:left="339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Hurdle</w:t>
            </w:r>
          </w:p>
        </w:tc>
        <w:tc>
          <w:tcPr>
            <w:tcW w:w="8730" w:type="dxa"/>
            <w:shd w:val="clear" w:color="auto" w:fill="D9D9D9"/>
          </w:tcPr>
          <w:p>
            <w:pPr>
              <w:pStyle w:val="TableParagraph"/>
              <w:spacing w:before="122"/>
              <w:ind w:left="5" w:firstLine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Steps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Toward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Solutions</w:t>
            </w:r>
          </w:p>
        </w:tc>
      </w:tr>
      <w:tr>
        <w:trPr>
          <w:trHeight w:val="1680" w:hRule="atLeast"/>
        </w:trPr>
        <w:tc>
          <w:tcPr>
            <w:tcW w:w="1470" w:type="dxa"/>
          </w:tcPr>
          <w:p>
            <w:pPr>
              <w:pStyle w:val="TableParagraph"/>
              <w:spacing w:before="118"/>
              <w:ind w:lef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Building Consensus</w:t>
            </w:r>
          </w:p>
        </w:tc>
        <w:tc>
          <w:tcPr>
            <w:tcW w:w="873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50" w:val="left" w:leader="none"/>
              </w:tabs>
              <w:spacing w:line="240" w:lineRule="auto" w:before="118" w:after="0"/>
              <w:ind w:left="55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goals.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0" w:val="left" w:leader="none"/>
              </w:tabs>
              <w:spacing w:line="240" w:lineRule="auto" w:before="0" w:after="0"/>
              <w:ind w:left="55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MTSS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0" w:val="left" w:leader="none"/>
              </w:tabs>
              <w:spacing w:line="240" w:lineRule="auto" w:before="0" w:after="0"/>
              <w:ind w:left="550" w:right="296" w:hanging="360"/>
              <w:jc w:val="lef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ongoing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helps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deepen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understanding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operationalize the shared vision and improved practices, and helps ensure sustainability of these positive changes.</w:t>
            </w:r>
          </w:p>
        </w:tc>
      </w:tr>
      <w:tr>
        <w:trPr>
          <w:trHeight w:val="2550" w:hRule="atLeast"/>
        </w:trPr>
        <w:tc>
          <w:tcPr>
            <w:tcW w:w="1470" w:type="dxa"/>
          </w:tcPr>
          <w:p>
            <w:pPr>
              <w:pStyle w:val="TableParagraph"/>
              <w:spacing w:before="113"/>
              <w:ind w:left="100" w:firstLine="0"/>
              <w:rPr>
                <w:sz w:val="24"/>
              </w:rPr>
            </w:pPr>
            <w:r>
              <w:rPr>
                <w:spacing w:val="-4"/>
                <w:sz w:val="24"/>
              </w:rPr>
              <w:t>Committed </w:t>
            </w:r>
            <w:r>
              <w:rPr>
                <w:spacing w:val="-2"/>
                <w:sz w:val="24"/>
              </w:rPr>
              <w:t>Leadership</w:t>
            </w:r>
          </w:p>
        </w:tc>
        <w:tc>
          <w:tcPr>
            <w:tcW w:w="873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50" w:val="left" w:leader="none"/>
              </w:tabs>
              <w:spacing w:line="240" w:lineRule="auto" w:before="113" w:after="0"/>
              <w:ind w:left="550" w:right="238" w:hanging="360"/>
              <w:jc w:val="left"/>
              <w:rPr>
                <w:sz w:val="24"/>
              </w:rPr>
            </w:pPr>
            <w:r>
              <w:rPr>
                <w:sz w:val="24"/>
              </w:rPr>
              <w:t>MTSS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leaders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and</w:t>
            </w:r>
            <w:r>
              <w:rPr>
                <w:i/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teams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who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understand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the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MTSS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framework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and its supporting roles and responsibilities. Connect the vision regularly in your messaging and include a “call for action.” What is it that you want people to do with the information?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0" w:val="left" w:leader="none"/>
              </w:tabs>
              <w:spacing w:line="240" w:lineRule="auto" w:before="0" w:after="0"/>
              <w:ind w:left="550" w:right="664" w:hanging="360"/>
              <w:jc w:val="left"/>
              <w:rPr>
                <w:sz w:val="24"/>
              </w:rPr>
            </w:pPr>
            <w:r>
              <w:rPr>
                <w:sz w:val="24"/>
              </w:rPr>
              <w:t>Strive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balance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elements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complex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vision,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skills, incentives/beneﬁts, resources, and action planning.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0" w:val="left" w:leader="none"/>
              </w:tabs>
              <w:spacing w:line="240" w:lineRule="auto" w:before="0" w:after="0"/>
              <w:ind w:left="550" w:right="1073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challenge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individually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turnover, leadership strength, quality of professional learning and coaching, etc.).</w:t>
            </w:r>
          </w:p>
        </w:tc>
      </w:tr>
      <w:tr>
        <w:trPr>
          <w:trHeight w:val="2850" w:hRule="atLeast"/>
        </w:trPr>
        <w:tc>
          <w:tcPr>
            <w:tcW w:w="1470" w:type="dxa"/>
          </w:tcPr>
          <w:p>
            <w:pPr>
              <w:pStyle w:val="TableParagraph"/>
              <w:spacing w:before="117"/>
              <w:ind w:left="100" w:firstLine="0"/>
              <w:rPr>
                <w:sz w:val="24"/>
              </w:rPr>
            </w:pPr>
            <w:r>
              <w:rPr>
                <w:sz w:val="24"/>
              </w:rPr>
              <w:t>Focus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Core/Tier 1</w:t>
            </w:r>
          </w:p>
        </w:tc>
        <w:tc>
          <w:tcPr>
            <w:tcW w:w="873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50" w:val="left" w:leader="none"/>
              </w:tabs>
              <w:spacing w:line="240" w:lineRule="auto" w:before="117" w:after="0"/>
              <w:ind w:left="550" w:right="127" w:hanging="360"/>
              <w:jc w:val="left"/>
              <w:rPr>
                <w:sz w:val="24"/>
              </w:rPr>
            </w:pPr>
            <w:r>
              <w:rPr>
                <w:sz w:val="24"/>
              </w:rPr>
              <w:t>A strong Tier 1 is the ﬁrst intervention for all students and is our largest opportunity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impact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achievement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(Gibbons,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Born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Niebling, 2019); we cannot intervene our way out of a Tier 1 (core) problem!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0" w:val="left" w:leader="none"/>
              </w:tabs>
              <w:spacing w:line="240" w:lineRule="auto" w:before="0" w:after="0"/>
              <w:ind w:left="550" w:right="212" w:hanging="360"/>
              <w:jc w:val="left"/>
              <w:rPr>
                <w:sz w:val="24"/>
              </w:rPr>
            </w:pPr>
            <w:r>
              <w:rPr>
                <w:sz w:val="24"/>
              </w:rPr>
              <w:t>Take a close look at the strength of your Core/Tier 1, especially in terms of the quality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instructional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strategies,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diﬀerentiation,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curriculum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materials. Use data to monitor progress and outcomes and to identify trends or new needs. Evaluate and reﬂect on Core/Tier 1 practices with intention and regularity.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0" w:val="left" w:leader="none"/>
              </w:tabs>
              <w:spacing w:line="240" w:lineRule="auto" w:before="0" w:after="0"/>
              <w:ind w:left="550" w:right="315" w:hanging="360"/>
              <w:jc w:val="left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positive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classroom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engagement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priorities in every classroom.</w:t>
            </w:r>
          </w:p>
        </w:tc>
      </w:tr>
      <w:tr>
        <w:trPr>
          <w:trHeight w:val="1080" w:hRule="atLeast"/>
        </w:trPr>
        <w:tc>
          <w:tcPr>
            <w:tcW w:w="1470" w:type="dxa"/>
          </w:tcPr>
          <w:p>
            <w:pPr>
              <w:pStyle w:val="TableParagraph"/>
              <w:spacing w:before="113"/>
              <w:ind w:left="100" w:right="233" w:firstLine="0"/>
              <w:rPr>
                <w:sz w:val="24"/>
              </w:rPr>
            </w:pPr>
            <w:r>
              <w:rPr>
                <w:spacing w:val="-2"/>
                <w:sz w:val="24"/>
              </w:rPr>
              <w:t>Problem </w:t>
            </w:r>
            <w:r>
              <w:rPr>
                <w:sz w:val="24"/>
              </w:rPr>
              <w:t>Solving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Data Use</w:t>
            </w:r>
          </w:p>
        </w:tc>
        <w:tc>
          <w:tcPr>
            <w:tcW w:w="873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50" w:val="left" w:leader="none"/>
              </w:tabs>
              <w:spacing w:line="240" w:lineRule="auto" w:before="113" w:after="0"/>
              <w:ind w:left="550" w:right="611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ensure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consistent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problem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solving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decision guidelines to support eﬃcient and equitable decision-making.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0" w:val="left" w:leader="none"/>
              </w:tabs>
              <w:spacing w:line="240" w:lineRule="auto" w:before="0" w:after="0"/>
              <w:ind w:left="55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Model,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consistent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guide</w:t>
            </w:r>
          </w:p>
        </w:tc>
      </w:tr>
    </w:tbl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906780</wp:posOffset>
                </wp:positionH>
                <wp:positionV relativeFrom="paragraph">
                  <wp:posOffset>126300</wp:posOffset>
                </wp:positionV>
                <wp:extent cx="59531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0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3458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400002pt;margin-top:9.944921pt;width:468.75pt;height:.1pt;mso-position-horizontal-relative:page;mso-position-vertical-relative:paragraph;z-index:-15728128;mso-wrap-distance-left:0;mso-wrap-distance-right:0" id="docshape5" coordorigin="1428,199" coordsize="9375,0" path="m1428,199l10803,199e" filled="false" stroked="true" strokeweight="1.05975pt" strokecolor="#9bba5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footerReference w:type="default" r:id="rId5"/>
          <w:type w:val="continuous"/>
          <w:pgSz w:w="12240" w:h="15840"/>
          <w:pgMar w:header="0" w:footer="708" w:top="440" w:bottom="900" w:left="720" w:right="720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8730"/>
      </w:tblGrid>
      <w:tr>
        <w:trPr>
          <w:trHeight w:val="2249" w:hRule="atLeast"/>
        </w:trPr>
        <w:tc>
          <w:tcPr>
            <w:tcW w:w="1470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8730" w:type="dxa"/>
          </w:tcPr>
          <w:p>
            <w:pPr>
              <w:pStyle w:val="TableParagraph"/>
              <w:spacing w:before="112"/>
              <w:ind w:firstLine="0"/>
              <w:rPr>
                <w:sz w:val="24"/>
              </w:rPr>
            </w:pPr>
            <w:r>
              <w:rPr>
                <w:sz w:val="24"/>
              </w:rPr>
              <w:t>decisions about </w:t>
            </w:r>
            <w:r>
              <w:rPr>
                <w:spacing w:val="-2"/>
                <w:sz w:val="24"/>
              </w:rPr>
              <w:t>interventions.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50" w:val="left" w:leader="none"/>
              </w:tabs>
              <w:spacing w:line="240" w:lineRule="auto" w:before="0" w:after="0"/>
              <w:ind w:left="550" w:right="558" w:hanging="360"/>
              <w:jc w:val="left"/>
              <w:rPr>
                <w:sz w:val="24"/>
              </w:rPr>
            </w:pPr>
            <w:r>
              <w:rPr>
                <w:sz w:val="24"/>
              </w:rPr>
              <w:t>Carve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consistent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variety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all </w:t>
            </w:r>
            <w:r>
              <w:rPr>
                <w:spacing w:val="-2"/>
                <w:sz w:val="24"/>
              </w:rPr>
              <w:t>educators.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50" w:val="left" w:leader="none"/>
              </w:tabs>
              <w:spacing w:line="240" w:lineRule="auto" w:before="0" w:after="0"/>
              <w:ind w:left="550" w:right="124" w:hanging="360"/>
              <w:jc w:val="left"/>
              <w:rPr>
                <w:sz w:val="24"/>
              </w:rPr>
            </w:pPr>
            <w:r>
              <w:rPr>
                <w:sz w:val="24"/>
              </w:rPr>
              <w:t>Resist the desire to jump too quickly to individual problem solving - begin with classroom,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large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students have needs that can be addressed most eﬃciently and eﬀectively. Take time for the analysis step and ﬁnding the root cause before making a plan.</w:t>
            </w:r>
          </w:p>
        </w:tc>
      </w:tr>
      <w:tr>
        <w:trPr>
          <w:trHeight w:val="1679" w:hRule="atLeast"/>
        </w:trPr>
        <w:tc>
          <w:tcPr>
            <w:tcW w:w="1470" w:type="dxa"/>
          </w:tcPr>
          <w:p>
            <w:pPr>
              <w:pStyle w:val="TableParagraph"/>
              <w:spacing w:before="123"/>
              <w:ind w:left="100" w:right="1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Ongoing Professional </w:t>
            </w:r>
            <w:r>
              <w:rPr>
                <w:sz w:val="24"/>
              </w:rPr>
              <w:t>Learning &amp;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873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50" w:val="left" w:leader="none"/>
              </w:tabs>
              <w:spacing w:line="240" w:lineRule="auto" w:before="123" w:after="0"/>
              <w:ind w:left="550" w:right="182" w:hanging="360"/>
              <w:jc w:val="left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possibility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consensus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levels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might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relate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confusion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skill gaps among educators; support adult learning through ongoing, job-related PL.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50" w:val="left" w:leader="none"/>
              </w:tabs>
              <w:spacing w:line="240" w:lineRule="auto" w:before="0" w:after="0"/>
              <w:ind w:left="550" w:right="464" w:hanging="360"/>
              <w:jc w:val="left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collaboration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ongoing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regularly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held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PLCs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that include usable information and opportunities for growth, improvement and alignment of eﬀective adult practices in your system.</w:t>
            </w:r>
          </w:p>
        </w:tc>
      </w:tr>
    </w:tbl>
    <w:p>
      <w:pPr>
        <w:pStyle w:val="BodyText"/>
        <w:spacing w:before="162"/>
      </w:pPr>
    </w:p>
    <w:p>
      <w:pPr>
        <w:pStyle w:val="BodyText"/>
        <w:spacing w:line="276" w:lineRule="auto"/>
        <w:ind w:left="287" w:right="328"/>
      </w:pPr>
      <w:r>
        <w:rPr/>
        <w:t>A</w:t>
      </w:r>
      <w:r>
        <w:rPr>
          <w:spacing w:val="-5"/>
        </w:rPr>
        <w:t> </w:t>
      </w:r>
      <w:r>
        <w:rPr/>
        <w:t>powerful</w:t>
      </w:r>
      <w:r>
        <w:rPr>
          <w:spacing w:val="-5"/>
        </w:rPr>
        <w:t> </w:t>
      </w:r>
      <w:r>
        <w:rPr/>
        <w:t>ﬁrst</w:t>
      </w:r>
      <w:r>
        <w:rPr>
          <w:spacing w:val="-5"/>
        </w:rPr>
        <w:t> </w:t>
      </w:r>
      <w:r>
        <w:rPr/>
        <w:t>step</w:t>
      </w:r>
      <w:r>
        <w:rPr>
          <w:spacing w:val="-5"/>
        </w:rPr>
        <w:t> </w:t>
      </w:r>
      <w:r>
        <w:rPr/>
        <w:t>might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draft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address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MTSS</w:t>
      </w:r>
      <w:r>
        <w:rPr>
          <w:spacing w:val="-5"/>
        </w:rPr>
        <w:t> </w:t>
      </w:r>
      <w:r>
        <w:rPr/>
        <w:t>hurdles.</w:t>
      </w:r>
      <w:r>
        <w:rPr>
          <w:spacing w:val="-5"/>
        </w:rPr>
        <w:t> </w:t>
      </w:r>
      <w:r>
        <w:rPr/>
        <w:t>Begin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identifying what changes you’d like to make, then plan for </w:t>
      </w:r>
      <w:r>
        <w:rPr>
          <w:u w:val="single"/>
        </w:rPr>
        <w:t>short-term</w:t>
      </w:r>
      <w:r>
        <w:rPr>
          <w:u w:val="none"/>
        </w:rPr>
        <w:t> solutions to deepen your knowledge,</w:t>
      </w:r>
    </w:p>
    <w:p>
      <w:pPr>
        <w:pStyle w:val="BodyText"/>
        <w:spacing w:line="276" w:lineRule="auto"/>
        <w:ind w:left="287" w:right="328"/>
      </w:pPr>
      <w:r>
        <w:rPr>
          <w:u w:val="single"/>
        </w:rPr>
        <w:t>mid-term</w:t>
      </w:r>
      <w:r>
        <w:rPr>
          <w:spacing w:val="-5"/>
          <w:u w:val="none"/>
        </w:rPr>
        <w:t> </w:t>
      </w:r>
      <w:r>
        <w:rPr>
          <w:u w:val="none"/>
        </w:rPr>
        <w:t>solutions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5"/>
          <w:u w:val="none"/>
        </w:rPr>
        <w:t> </w:t>
      </w:r>
      <w:r>
        <w:rPr>
          <w:u w:val="none"/>
        </w:rPr>
        <w:t>support</w:t>
      </w:r>
      <w:r>
        <w:rPr>
          <w:spacing w:val="-5"/>
          <w:u w:val="none"/>
        </w:rPr>
        <w:t> </w:t>
      </w:r>
      <w:r>
        <w:rPr>
          <w:u w:val="none"/>
        </w:rPr>
        <w:t>staﬀ</w:t>
      </w:r>
      <w:r>
        <w:rPr>
          <w:spacing w:val="-5"/>
          <w:u w:val="none"/>
        </w:rPr>
        <w:t> </w:t>
      </w:r>
      <w:r>
        <w:rPr>
          <w:u w:val="none"/>
        </w:rPr>
        <w:t>capacity</w:t>
      </w:r>
      <w:r>
        <w:rPr>
          <w:spacing w:val="-5"/>
          <w:u w:val="none"/>
        </w:rPr>
        <w:t> </w:t>
      </w:r>
      <w:r>
        <w:rPr>
          <w:u w:val="none"/>
        </w:rPr>
        <w:t>building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single"/>
        </w:rPr>
        <w:t>long-term</w:t>
      </w:r>
      <w:r>
        <w:rPr>
          <w:spacing w:val="-5"/>
          <w:u w:val="none"/>
        </w:rPr>
        <w:t> </w:t>
      </w:r>
      <w:r>
        <w:rPr>
          <w:u w:val="none"/>
        </w:rPr>
        <w:t>solutions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5"/>
          <w:u w:val="none"/>
        </w:rPr>
        <w:t> </w:t>
      </w:r>
      <w:r>
        <w:rPr>
          <w:u w:val="none"/>
        </w:rPr>
        <w:t>inﬂuence</w:t>
      </w:r>
      <w:r>
        <w:rPr>
          <w:spacing w:val="-5"/>
          <w:u w:val="none"/>
        </w:rPr>
        <w:t> </w:t>
      </w:r>
      <w:r>
        <w:rPr>
          <w:u w:val="none"/>
        </w:rPr>
        <w:t>changes</w:t>
      </w:r>
      <w:r>
        <w:rPr>
          <w:spacing w:val="-5"/>
          <w:u w:val="none"/>
        </w:rPr>
        <w:t> </w:t>
      </w:r>
      <w:r>
        <w:rPr>
          <w:u w:val="none"/>
        </w:rPr>
        <w:t>to your system leading to sustainability.</w:t>
      </w:r>
    </w:p>
    <w:p>
      <w:pPr>
        <w:pStyle w:val="BodyText"/>
        <w:spacing w:before="224"/>
        <w:ind w:left="287"/>
      </w:pPr>
      <w:r>
        <w:rPr>
          <w:u w:val="single"/>
        </w:rPr>
        <w:t>Guiding </w:t>
      </w:r>
      <w:r>
        <w:rPr>
          <w:spacing w:val="-2"/>
          <w:u w:val="single"/>
        </w:rPr>
        <w:t>Questions:</w:t>
      </w:r>
    </w:p>
    <w:p>
      <w:pPr>
        <w:pStyle w:val="ListParagraph"/>
        <w:numPr>
          <w:ilvl w:val="0"/>
          <w:numId w:val="7"/>
        </w:numPr>
        <w:tabs>
          <w:tab w:pos="1007" w:val="left" w:leader="none"/>
          <w:tab w:pos="1062" w:val="left" w:leader="none"/>
        </w:tabs>
        <w:spacing w:line="276" w:lineRule="auto" w:before="44" w:after="0"/>
        <w:ind w:left="1007" w:right="591" w:hanging="360"/>
        <w:jc w:val="left"/>
        <w:rPr>
          <w:sz w:val="24"/>
        </w:rPr>
      </w:pPr>
      <w:r>
        <w:rPr>
          <w:sz w:val="24"/>
        </w:rPr>
        <w:t>Sometimes</w:t>
      </w:r>
      <w:r>
        <w:rPr>
          <w:spacing w:val="40"/>
          <w:sz w:val="24"/>
        </w:rPr>
        <w:t> </w:t>
      </w:r>
      <w:r>
        <w:rPr>
          <w:sz w:val="24"/>
        </w:rPr>
        <w:t>‘high familiarity but true understanding’ about MTSS can aﬀect implementation. (Clayton,</w:t>
      </w:r>
      <w:r>
        <w:rPr>
          <w:spacing w:val="-6"/>
          <w:sz w:val="24"/>
        </w:rPr>
        <w:t> </w:t>
      </w:r>
      <w:r>
        <w:rPr>
          <w:sz w:val="24"/>
        </w:rPr>
        <w:t>2023)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mind,</w:t>
      </w:r>
      <w:r>
        <w:rPr>
          <w:spacing w:val="-6"/>
          <w:sz w:val="24"/>
        </w:rPr>
        <w:t> </w:t>
      </w:r>
      <w:r>
        <w:rPr>
          <w:sz w:val="24"/>
        </w:rPr>
        <w:t>would</w:t>
      </w:r>
      <w:r>
        <w:rPr>
          <w:spacing w:val="-6"/>
          <w:sz w:val="24"/>
        </w:rPr>
        <w:t> </w:t>
      </w:r>
      <w:r>
        <w:rPr>
          <w:sz w:val="24"/>
        </w:rPr>
        <w:t>your</w:t>
      </w:r>
      <w:r>
        <w:rPr>
          <w:spacing w:val="-6"/>
          <w:sz w:val="24"/>
        </w:rPr>
        <w:t> </w:t>
      </w:r>
      <w:r>
        <w:rPr>
          <w:sz w:val="24"/>
        </w:rPr>
        <w:t>setting</w:t>
      </w:r>
      <w:r>
        <w:rPr>
          <w:spacing w:val="-6"/>
          <w:sz w:val="24"/>
        </w:rPr>
        <w:t> </w:t>
      </w:r>
      <w:r>
        <w:rPr>
          <w:sz w:val="24"/>
        </w:rPr>
        <w:t>beneﬁt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reboot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foundations and essential elements of the MTSS framework? In what speciﬁc areas?</w:t>
      </w:r>
    </w:p>
    <w:p>
      <w:pPr>
        <w:pStyle w:val="ListParagraph"/>
        <w:numPr>
          <w:ilvl w:val="0"/>
          <w:numId w:val="7"/>
        </w:numPr>
        <w:tabs>
          <w:tab w:pos="1007" w:val="left" w:leader="none"/>
        </w:tabs>
        <w:spacing w:line="276" w:lineRule="auto" w:before="0" w:after="0"/>
        <w:ind w:left="1007" w:right="1575" w:hanging="360"/>
        <w:jc w:val="left"/>
        <w:rPr>
          <w:sz w:val="24"/>
        </w:rPr>
      </w:pPr>
      <w:r>
        <w:rPr>
          <w:sz w:val="24"/>
        </w:rPr>
        <w:t>Are there areas of your MTSS that are working but might need to be highlighted or communicated</w:t>
      </w:r>
      <w:r>
        <w:rPr>
          <w:spacing w:val="-7"/>
          <w:sz w:val="24"/>
        </w:rPr>
        <w:t> </w:t>
      </w:r>
      <w:r>
        <w:rPr>
          <w:sz w:val="24"/>
        </w:rPr>
        <w:t>diﬀerently?</w:t>
      </w:r>
      <w:r>
        <w:rPr>
          <w:spacing w:val="-7"/>
          <w:sz w:val="24"/>
        </w:rPr>
        <w:t> </w:t>
      </w: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these,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hurdles,</w:t>
      </w:r>
      <w:r>
        <w:rPr>
          <w:spacing w:val="-7"/>
          <w:sz w:val="24"/>
        </w:rPr>
        <w:t> </w:t>
      </w:r>
      <w:r>
        <w:rPr>
          <w:sz w:val="24"/>
        </w:rPr>
        <w:t>need</w:t>
      </w:r>
      <w:r>
        <w:rPr>
          <w:spacing w:val="40"/>
          <w:sz w:val="24"/>
        </w:rPr>
        <w:t> </w:t>
      </w:r>
      <w:r>
        <w:rPr>
          <w:sz w:val="24"/>
        </w:rPr>
        <w:t>additional</w:t>
      </w:r>
      <w:r>
        <w:rPr>
          <w:spacing w:val="-7"/>
          <w:sz w:val="24"/>
        </w:rPr>
        <w:t> </w:t>
      </w:r>
      <w:r>
        <w:rPr>
          <w:sz w:val="24"/>
        </w:rPr>
        <w:t>focus?</w:t>
      </w:r>
    </w:p>
    <w:p>
      <w:pPr>
        <w:pStyle w:val="ListParagraph"/>
        <w:numPr>
          <w:ilvl w:val="0"/>
          <w:numId w:val="7"/>
        </w:numPr>
        <w:tabs>
          <w:tab w:pos="1007" w:val="left" w:leader="none"/>
        </w:tabs>
        <w:spacing w:line="276" w:lineRule="auto" w:before="0" w:after="0"/>
        <w:ind w:left="1007" w:right="697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you</w:t>
      </w:r>
      <w:r>
        <w:rPr>
          <w:spacing w:val="-7"/>
          <w:sz w:val="24"/>
        </w:rPr>
        <w:t> </w:t>
      </w:r>
      <w:r>
        <w:rPr>
          <w:sz w:val="24"/>
        </w:rPr>
        <w:t>evaluating</w:t>
      </w:r>
      <w:r>
        <w:rPr>
          <w:spacing w:val="-7"/>
          <w:sz w:val="24"/>
        </w:rPr>
        <w:t> </w:t>
      </w:r>
      <w:r>
        <w:rPr>
          <w:sz w:val="24"/>
        </w:rPr>
        <w:t>your</w:t>
      </w:r>
      <w:r>
        <w:rPr>
          <w:spacing w:val="-7"/>
          <w:sz w:val="24"/>
        </w:rPr>
        <w:t> </w:t>
      </w:r>
      <w:r>
        <w:rPr>
          <w:sz w:val="24"/>
        </w:rPr>
        <w:t>implementation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MTSS?</w:t>
      </w:r>
      <w:r>
        <w:rPr>
          <w:spacing w:val="-7"/>
          <w:sz w:val="24"/>
        </w:rPr>
        <w:t> </w:t>
      </w:r>
      <w:r>
        <w:rPr>
          <w:sz w:val="24"/>
        </w:rPr>
        <w:t>Some</w:t>
      </w:r>
      <w:r>
        <w:rPr>
          <w:spacing w:val="-7"/>
          <w:sz w:val="24"/>
        </w:rPr>
        <w:t> </w:t>
      </w:r>
      <w:r>
        <w:rPr>
          <w:sz w:val="24"/>
        </w:rPr>
        <w:t>reﬂection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7"/>
          <w:sz w:val="24"/>
        </w:rPr>
        <w:t> </w:t>
      </w:r>
      <w:r>
        <w:rPr>
          <w:sz w:val="24"/>
        </w:rPr>
        <w:t>identify</w:t>
      </w:r>
      <w:r>
        <w:rPr>
          <w:spacing w:val="-7"/>
          <w:sz w:val="24"/>
        </w:rPr>
        <w:t> </w:t>
      </w:r>
      <w:r>
        <w:rPr>
          <w:sz w:val="24"/>
        </w:rPr>
        <w:t>levers</w:t>
      </w:r>
      <w:r>
        <w:rPr>
          <w:spacing w:val="-7"/>
          <w:sz w:val="24"/>
        </w:rPr>
        <w:t> </w:t>
      </w:r>
      <w:r>
        <w:rPr>
          <w:sz w:val="24"/>
        </w:rPr>
        <w:t>to address challenges the school/district are facing.</w:t>
      </w:r>
    </w:p>
    <w:p>
      <w:pPr>
        <w:pStyle w:val="ListParagraph"/>
        <w:numPr>
          <w:ilvl w:val="0"/>
          <w:numId w:val="7"/>
        </w:numPr>
        <w:tabs>
          <w:tab w:pos="1007" w:val="left" w:leader="none"/>
        </w:tabs>
        <w:spacing w:line="276" w:lineRule="auto" w:before="0" w:after="0"/>
        <w:ind w:left="1007" w:right="762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additional</w:t>
      </w:r>
      <w:r>
        <w:rPr>
          <w:spacing w:val="-6"/>
          <w:sz w:val="24"/>
        </w:rPr>
        <w:t> </w:t>
      </w:r>
      <w:r>
        <w:rPr>
          <w:sz w:val="24"/>
        </w:rPr>
        <w:t>resources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connections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others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needed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help</w:t>
      </w:r>
      <w:r>
        <w:rPr>
          <w:spacing w:val="-6"/>
          <w:sz w:val="24"/>
        </w:rPr>
        <w:t> </w:t>
      </w:r>
      <w:r>
        <w:rPr>
          <w:sz w:val="24"/>
        </w:rPr>
        <w:t>address</w:t>
      </w:r>
      <w:r>
        <w:rPr>
          <w:spacing w:val="-6"/>
          <w:sz w:val="24"/>
        </w:rPr>
        <w:t> </w:t>
      </w:r>
      <w:r>
        <w:rPr>
          <w:sz w:val="24"/>
        </w:rPr>
        <w:t>your</w:t>
      </w:r>
      <w:r>
        <w:rPr>
          <w:spacing w:val="-6"/>
          <w:sz w:val="24"/>
        </w:rPr>
        <w:t> </w:t>
      </w:r>
      <w:r>
        <w:rPr>
          <w:sz w:val="24"/>
        </w:rPr>
        <w:t>MTSS </w:t>
      </w:r>
      <w:r>
        <w:rPr>
          <w:spacing w:val="-2"/>
          <w:sz w:val="24"/>
        </w:rPr>
        <w:t>challenges?</w:t>
      </w:r>
    </w:p>
    <w:p>
      <w:pPr>
        <w:pStyle w:val="BodyText"/>
        <w:spacing w:before="44"/>
      </w:pPr>
    </w:p>
    <w:p>
      <w:pPr>
        <w:pStyle w:val="BodyText"/>
        <w:ind w:left="287"/>
      </w:pP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more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information:</w:t>
      </w:r>
    </w:p>
    <w:p>
      <w:pPr>
        <w:pStyle w:val="ListParagraph"/>
        <w:numPr>
          <w:ilvl w:val="1"/>
          <w:numId w:val="7"/>
        </w:numPr>
        <w:tabs>
          <w:tab w:pos="1007" w:val="left" w:leader="none"/>
        </w:tabs>
        <w:spacing w:line="216" w:lineRule="auto" w:before="44" w:after="0"/>
        <w:ind w:left="1007" w:right="999" w:hanging="360"/>
        <w:jc w:val="left"/>
        <w:rPr>
          <w:sz w:val="24"/>
        </w:rPr>
      </w:pPr>
      <w:r>
        <w:rPr>
          <w:sz w:val="24"/>
        </w:rPr>
        <w:t>Clayton,</w:t>
      </w:r>
      <w:r>
        <w:rPr>
          <w:spacing w:val="-8"/>
          <w:sz w:val="24"/>
        </w:rPr>
        <w:t> </w:t>
      </w:r>
      <w:r>
        <w:rPr>
          <w:sz w:val="24"/>
        </w:rPr>
        <w:t>J.</w:t>
      </w:r>
      <w:r>
        <w:rPr>
          <w:spacing w:val="-8"/>
          <w:sz w:val="24"/>
        </w:rPr>
        <w:t> </w:t>
      </w:r>
      <w:r>
        <w:rPr>
          <w:sz w:val="24"/>
        </w:rPr>
        <w:t>(2023,</w:t>
      </w:r>
      <w:r>
        <w:rPr>
          <w:spacing w:val="-8"/>
          <w:sz w:val="24"/>
        </w:rPr>
        <w:t> </w:t>
      </w:r>
      <w:r>
        <w:rPr>
          <w:sz w:val="24"/>
        </w:rPr>
        <w:t>December).</w:t>
      </w:r>
      <w:r>
        <w:rPr>
          <w:spacing w:val="-8"/>
          <w:sz w:val="24"/>
        </w:rPr>
        <w:t> </w:t>
      </w:r>
      <w:r>
        <w:rPr>
          <w:sz w:val="24"/>
        </w:rPr>
        <w:t>Navigating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practical</w:t>
      </w:r>
      <w:r>
        <w:rPr>
          <w:spacing w:val="-8"/>
          <w:sz w:val="24"/>
        </w:rPr>
        <w:t> </w:t>
      </w:r>
      <w:r>
        <w:rPr>
          <w:sz w:val="24"/>
        </w:rPr>
        <w:t>challenges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MTSS</w:t>
      </w:r>
      <w:r>
        <w:rPr>
          <w:spacing w:val="-8"/>
          <w:sz w:val="24"/>
        </w:rPr>
        <w:t> </w:t>
      </w:r>
      <w:r>
        <w:rPr>
          <w:sz w:val="24"/>
        </w:rPr>
        <w:t>implementation. Communiqué, 52(4).</w:t>
      </w:r>
    </w:p>
    <w:p>
      <w:pPr>
        <w:pStyle w:val="ListParagraph"/>
        <w:numPr>
          <w:ilvl w:val="1"/>
          <w:numId w:val="7"/>
        </w:numPr>
        <w:tabs>
          <w:tab w:pos="1007" w:val="left" w:leader="none"/>
        </w:tabs>
        <w:spacing w:line="216" w:lineRule="auto" w:before="200" w:after="0"/>
        <w:ind w:left="1007" w:right="358" w:hanging="360"/>
        <w:jc w:val="left"/>
        <w:rPr>
          <w:sz w:val="24"/>
        </w:rPr>
      </w:pPr>
      <w:r>
        <w:rPr>
          <w:sz w:val="24"/>
        </w:rPr>
        <w:t>Gibbons,</w:t>
      </w:r>
      <w:r>
        <w:rPr>
          <w:spacing w:val="-6"/>
          <w:sz w:val="24"/>
        </w:rPr>
        <w:t> </w:t>
      </w:r>
      <w:r>
        <w:rPr>
          <w:sz w:val="24"/>
        </w:rPr>
        <w:t>K.,</w:t>
      </w:r>
      <w:r>
        <w:rPr>
          <w:spacing w:val="-6"/>
          <w:sz w:val="24"/>
        </w:rPr>
        <w:t> </w:t>
      </w:r>
      <w:r>
        <w:rPr>
          <w:sz w:val="24"/>
        </w:rPr>
        <w:t>Brown,</w:t>
      </w:r>
      <w:r>
        <w:rPr>
          <w:spacing w:val="-6"/>
          <w:sz w:val="24"/>
        </w:rPr>
        <w:t> </w:t>
      </w:r>
      <w:r>
        <w:rPr>
          <w:sz w:val="24"/>
        </w:rPr>
        <w:t>S.,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Niebling,</w:t>
      </w:r>
      <w:r>
        <w:rPr>
          <w:spacing w:val="-6"/>
          <w:sz w:val="24"/>
        </w:rPr>
        <w:t> </w:t>
      </w:r>
      <w:r>
        <w:rPr>
          <w:sz w:val="24"/>
        </w:rPr>
        <w:t>B.</w:t>
      </w:r>
      <w:r>
        <w:rPr>
          <w:spacing w:val="-6"/>
          <w:sz w:val="24"/>
        </w:rPr>
        <w:t> </w:t>
      </w:r>
      <w:r>
        <w:rPr>
          <w:sz w:val="24"/>
        </w:rPr>
        <w:t>C.</w:t>
      </w:r>
      <w:r>
        <w:rPr>
          <w:spacing w:val="-6"/>
          <w:sz w:val="24"/>
        </w:rPr>
        <w:t> </w:t>
      </w:r>
      <w:r>
        <w:rPr>
          <w:sz w:val="24"/>
        </w:rPr>
        <w:t>(2019).</w:t>
      </w:r>
      <w:r>
        <w:rPr>
          <w:spacing w:val="-6"/>
          <w:sz w:val="24"/>
        </w:rPr>
        <w:t> </w:t>
      </w:r>
      <w:r>
        <w:rPr>
          <w:sz w:val="24"/>
        </w:rPr>
        <w:t>Eﬀective</w:t>
      </w:r>
      <w:r>
        <w:rPr>
          <w:spacing w:val="-6"/>
          <w:sz w:val="24"/>
        </w:rPr>
        <w:t> </w:t>
      </w:r>
      <w:r>
        <w:rPr>
          <w:sz w:val="24"/>
        </w:rPr>
        <w:t>universal</w:t>
      </w:r>
      <w:r>
        <w:rPr>
          <w:spacing w:val="-6"/>
          <w:sz w:val="24"/>
        </w:rPr>
        <w:t> </w:t>
      </w:r>
      <w:r>
        <w:rPr>
          <w:sz w:val="24"/>
        </w:rPr>
        <w:t>instruction: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action-</w:t>
      </w:r>
      <w:r>
        <w:rPr>
          <w:sz w:val="24"/>
        </w:rPr>
        <w:t>oriented approach to improving Tier 1. Guilford Press.</w:t>
      </w:r>
    </w:p>
    <w:p>
      <w:pPr>
        <w:pStyle w:val="ListParagraph"/>
        <w:numPr>
          <w:ilvl w:val="1"/>
          <w:numId w:val="7"/>
        </w:numPr>
        <w:tabs>
          <w:tab w:pos="1007" w:val="left" w:leader="none"/>
        </w:tabs>
        <w:spacing w:line="216" w:lineRule="auto" w:before="200" w:after="0"/>
        <w:ind w:left="1007" w:right="698" w:hanging="360"/>
        <w:jc w:val="left"/>
        <w:rPr>
          <w:sz w:val="24"/>
        </w:rPr>
      </w:pPr>
      <w:r>
        <w:rPr>
          <w:sz w:val="24"/>
        </w:rPr>
        <w:t>Hall,</w:t>
      </w:r>
      <w:r>
        <w:rPr>
          <w:spacing w:val="-5"/>
          <w:sz w:val="24"/>
        </w:rPr>
        <w:t> </w:t>
      </w:r>
      <w:r>
        <w:rPr>
          <w:sz w:val="24"/>
        </w:rPr>
        <w:t>G.</w:t>
      </w:r>
      <w:r>
        <w:rPr>
          <w:spacing w:val="-5"/>
          <w:sz w:val="24"/>
        </w:rPr>
        <w:t> </w:t>
      </w:r>
      <w:r>
        <w:rPr>
          <w:sz w:val="24"/>
        </w:rPr>
        <w:t>E.,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Hord,</w:t>
      </w:r>
      <w:r>
        <w:rPr>
          <w:spacing w:val="-5"/>
          <w:sz w:val="24"/>
        </w:rPr>
        <w:t> </w:t>
      </w:r>
      <w:r>
        <w:rPr>
          <w:sz w:val="24"/>
        </w:rPr>
        <w:t>S.</w:t>
      </w:r>
      <w:r>
        <w:rPr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(2020).</w:t>
      </w:r>
      <w:r>
        <w:rPr>
          <w:spacing w:val="-5"/>
          <w:sz w:val="24"/>
        </w:rPr>
        <w:t> </w:t>
      </w:r>
      <w:r>
        <w:rPr>
          <w:sz w:val="24"/>
        </w:rPr>
        <w:t>Implementing</w:t>
      </w:r>
      <w:r>
        <w:rPr>
          <w:spacing w:val="-5"/>
          <w:sz w:val="24"/>
        </w:rPr>
        <w:t> </w:t>
      </w:r>
      <w:r>
        <w:rPr>
          <w:sz w:val="24"/>
        </w:rPr>
        <w:t>change:</w:t>
      </w:r>
      <w:r>
        <w:rPr>
          <w:spacing w:val="-5"/>
          <w:sz w:val="24"/>
        </w:rPr>
        <w:t> </w:t>
      </w:r>
      <w:r>
        <w:rPr>
          <w:sz w:val="24"/>
        </w:rPr>
        <w:t>Patterns,</w:t>
      </w:r>
      <w:r>
        <w:rPr>
          <w:spacing w:val="-5"/>
          <w:sz w:val="24"/>
        </w:rPr>
        <w:t> </w:t>
      </w:r>
      <w:r>
        <w:rPr>
          <w:sz w:val="24"/>
        </w:rPr>
        <w:t>principles,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potholes</w:t>
      </w:r>
      <w:r>
        <w:rPr>
          <w:spacing w:val="-5"/>
          <w:sz w:val="24"/>
        </w:rPr>
        <w:t> </w:t>
      </w:r>
      <w:r>
        <w:rPr>
          <w:sz w:val="24"/>
        </w:rPr>
        <w:t>(5th ed.). Pearson.</w:t>
      </w:r>
    </w:p>
    <w:p>
      <w:pPr>
        <w:pStyle w:val="ListParagraph"/>
        <w:numPr>
          <w:ilvl w:val="1"/>
          <w:numId w:val="7"/>
        </w:numPr>
        <w:tabs>
          <w:tab w:pos="1007" w:val="left" w:leader="none"/>
        </w:tabs>
        <w:spacing w:line="216" w:lineRule="auto" w:before="200" w:after="0"/>
        <w:ind w:left="1007" w:right="542" w:hanging="360"/>
        <w:jc w:val="left"/>
        <w:rPr>
          <w:sz w:val="24"/>
        </w:rPr>
      </w:pPr>
      <w:r>
        <w:rPr>
          <w:sz w:val="24"/>
        </w:rPr>
        <w:t>Kansas</w:t>
      </w:r>
      <w:r>
        <w:rPr>
          <w:spacing w:val="-6"/>
          <w:sz w:val="24"/>
        </w:rPr>
        <w:t> </w:t>
      </w:r>
      <w:r>
        <w:rPr>
          <w:sz w:val="24"/>
        </w:rPr>
        <w:t>Multi-Tier</w:t>
      </w:r>
      <w:r>
        <w:rPr>
          <w:spacing w:val="-6"/>
          <w:sz w:val="24"/>
        </w:rPr>
        <w:t> </w:t>
      </w:r>
      <w:r>
        <w:rPr>
          <w:sz w:val="24"/>
        </w:rPr>
        <w:t>System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Supports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Alignment.</w:t>
      </w:r>
      <w:r>
        <w:rPr>
          <w:spacing w:val="-6"/>
          <w:sz w:val="24"/>
        </w:rPr>
        <w:t> </w:t>
      </w:r>
      <w:r>
        <w:rPr>
          <w:sz w:val="24"/>
        </w:rPr>
        <w:t>(2015).</w:t>
      </w:r>
      <w:r>
        <w:rPr>
          <w:spacing w:val="-6"/>
          <w:sz w:val="24"/>
        </w:rPr>
        <w:t> </w:t>
      </w:r>
      <w:r>
        <w:rPr>
          <w:sz w:val="24"/>
        </w:rPr>
        <w:t>Kansas</w:t>
      </w:r>
      <w:r>
        <w:rPr>
          <w:spacing w:val="-6"/>
          <w:sz w:val="24"/>
        </w:rPr>
        <w:t> </w:t>
      </w:r>
      <w:r>
        <w:rPr>
          <w:sz w:val="24"/>
        </w:rPr>
        <w:t>MTSS</w:t>
      </w:r>
      <w:r>
        <w:rPr>
          <w:spacing w:val="-6"/>
          <w:sz w:val="24"/>
        </w:rPr>
        <w:t> </w:t>
      </w:r>
      <w:r>
        <w:rPr>
          <w:sz w:val="24"/>
        </w:rPr>
        <w:t>structuring</w:t>
      </w:r>
      <w:r>
        <w:rPr>
          <w:spacing w:val="-6"/>
          <w:sz w:val="24"/>
        </w:rPr>
        <w:t> </w:t>
      </w:r>
      <w:r>
        <w:rPr>
          <w:sz w:val="24"/>
        </w:rPr>
        <w:t>guide</w:t>
      </w:r>
      <w:r>
        <w:rPr>
          <w:spacing w:val="-6"/>
          <w:sz w:val="24"/>
        </w:rPr>
        <w:t> </w:t>
      </w:r>
      <w:r>
        <w:rPr>
          <w:sz w:val="24"/>
        </w:rPr>
        <w:t>(p. 52). </w:t>
      </w:r>
      <w:hyperlink r:id="rId8">
        <w:r>
          <w:rPr>
            <w:sz w:val="24"/>
          </w:rPr>
          <w:t>https://ﬁles.eric.ed.gov/fulltext/ED559729.pdf</w:t>
        </w:r>
      </w:hyperlink>
    </w:p>
    <w:p>
      <w:pPr>
        <w:pStyle w:val="ListParagraph"/>
        <w:numPr>
          <w:ilvl w:val="1"/>
          <w:numId w:val="7"/>
        </w:numPr>
        <w:tabs>
          <w:tab w:pos="1007" w:val="left" w:leader="none"/>
        </w:tabs>
        <w:spacing w:line="216" w:lineRule="auto" w:before="200" w:after="0"/>
        <w:ind w:left="1007" w:right="697" w:hanging="360"/>
        <w:jc w:val="left"/>
        <w:rPr>
          <w:sz w:val="24"/>
        </w:rPr>
      </w:pPr>
      <w:r>
        <w:rPr>
          <w:sz w:val="24"/>
        </w:rPr>
        <w:t>Mews,</w:t>
      </w:r>
      <w:r>
        <w:rPr>
          <w:spacing w:val="-7"/>
          <w:sz w:val="24"/>
        </w:rPr>
        <w:t> </w:t>
      </w:r>
      <w:r>
        <w:rPr>
          <w:sz w:val="24"/>
        </w:rPr>
        <w:t>J.,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Gonzalez,</w:t>
      </w:r>
      <w:r>
        <w:rPr>
          <w:spacing w:val="-7"/>
          <w:sz w:val="24"/>
        </w:rPr>
        <w:t> </w:t>
      </w:r>
      <w:r>
        <w:rPr>
          <w:sz w:val="24"/>
        </w:rPr>
        <w:t>N.</w:t>
      </w:r>
      <w:r>
        <w:rPr>
          <w:spacing w:val="-7"/>
          <w:sz w:val="24"/>
        </w:rPr>
        <w:t> </w:t>
      </w:r>
      <w:r>
        <w:rPr>
          <w:sz w:val="24"/>
        </w:rPr>
        <w:t>(2024).</w:t>
      </w:r>
      <w:r>
        <w:rPr>
          <w:spacing w:val="-7"/>
          <w:sz w:val="24"/>
        </w:rPr>
        <w:t> </w:t>
      </w:r>
      <w:r>
        <w:rPr>
          <w:sz w:val="24"/>
        </w:rPr>
        <w:t>Leading</w:t>
      </w:r>
      <w:r>
        <w:rPr>
          <w:spacing w:val="-7"/>
          <w:sz w:val="24"/>
        </w:rPr>
        <w:t> </w:t>
      </w:r>
      <w:r>
        <w:rPr>
          <w:sz w:val="24"/>
        </w:rPr>
        <w:t>organizational</w:t>
      </w:r>
      <w:r>
        <w:rPr>
          <w:spacing w:val="-7"/>
          <w:sz w:val="24"/>
        </w:rPr>
        <w:t> </w:t>
      </w:r>
      <w:r>
        <w:rPr>
          <w:sz w:val="24"/>
        </w:rPr>
        <w:t>change:</w:t>
      </w:r>
      <w:r>
        <w:rPr>
          <w:spacing w:val="-7"/>
          <w:sz w:val="24"/>
        </w:rPr>
        <w:t> </w:t>
      </w:r>
      <w:r>
        <w:rPr>
          <w:sz w:val="24"/>
        </w:rPr>
        <w:t>Navigating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most</w:t>
      </w:r>
      <w:r>
        <w:rPr>
          <w:spacing w:val="-7"/>
          <w:sz w:val="24"/>
        </w:rPr>
        <w:t> </w:t>
      </w:r>
      <w:r>
        <w:rPr>
          <w:sz w:val="24"/>
        </w:rPr>
        <w:t>common stages of concern. Open Journal of Leadership, 13(3), 231–243. </w:t>
      </w:r>
      <w:hyperlink r:id="rId9">
        <w:r>
          <w:rPr>
            <w:color w:val="1154CC"/>
            <w:sz w:val="24"/>
            <w:u w:val="single" w:color="1154CC"/>
          </w:rPr>
          <w:t>doi.org</w:t>
        </w:r>
      </w:hyperlink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687729</wp:posOffset>
                </wp:positionH>
                <wp:positionV relativeFrom="paragraph">
                  <wp:posOffset>230662</wp:posOffset>
                </wp:positionV>
                <wp:extent cx="621982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219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 h="9525">
                              <a:moveTo>
                                <a:pt x="0" y="9512"/>
                              </a:moveTo>
                              <a:lnTo>
                                <a:pt x="6219774" y="0"/>
                              </a:lnTo>
                            </a:path>
                          </a:pathLst>
                        </a:custGeom>
                        <a:ln w="9526">
                          <a:solidFill>
                            <a:srgbClr val="9ABA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104;mso-wrap-distance-left:0;mso-wrap-distance-right:0" from="54.151966pt,18.911395pt" to="543.897991pt,18.162378pt" stroked="true" strokeweight=".75008pt" strokecolor="#9aba58">
                <v:stroke dashstyle="solid"/>
                <w10:wrap type="topAndBottom"/>
              </v:line>
            </w:pict>
          </mc:Fallback>
        </mc:AlternateContent>
      </w:r>
    </w:p>
    <w:sectPr>
      <w:footerReference w:type="default" r:id="rId7"/>
      <w:pgSz w:w="12240" w:h="15840"/>
      <w:pgMar w:header="0" w:footer="708" w:top="980" w:bottom="9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1132470</wp:posOffset>
              </wp:positionH>
              <wp:positionV relativeFrom="page">
                <wp:posOffset>9468815</wp:posOffset>
              </wp:positionV>
              <wp:extent cx="5125085" cy="2032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2508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ILLINOIS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MTSS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NETWORK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I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Northern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Illinois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University,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307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Lowden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Hall,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Dekalb,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IL.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60015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170906pt;margin-top:745.575989pt;width:403.55pt;height:16pt;mso-position-horizontal-relative:page;mso-position-vertical-relative:page;z-index:-15811584" type="#_x0000_t202" id="docshape1" filled="false" stroked="false">
              <v:textbox inset="0,0,0,0">
                <w:txbxContent>
                  <w:p>
                    <w:pPr>
                      <w:spacing w:line="30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ILLINOIS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MTSS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NETWORK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8"/>
                      </w:rPr>
                      <w:t>I</w:t>
                    </w:r>
                    <w:r>
                      <w:rPr>
                        <w:spacing w:val="-16"/>
                        <w:sz w:val="28"/>
                      </w:rPr>
                      <w:t> </w:t>
                    </w:r>
                    <w:r>
                      <w:rPr>
                        <w:sz w:val="22"/>
                      </w:rPr>
                      <w:t>Northern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Illinois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University,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307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Lowden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Hall,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Dekalb,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IL.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60015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2498340</wp:posOffset>
              </wp:positionH>
              <wp:positionV relativeFrom="page">
                <wp:posOffset>9677448</wp:posOffset>
              </wp:positionV>
              <wp:extent cx="135318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531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Website:</w:t>
                          </w:r>
                          <w:r>
                            <w:rPr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ilmtss.niu.edu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719711pt;margin-top:762.003784pt;width:106.55pt;height:13pt;mso-position-horizontal-relative:page;mso-position-vertical-relative:page;z-index:-15811072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Website: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ilmtss.niu.edu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3983590</wp:posOffset>
              </wp:positionH>
              <wp:positionV relativeFrom="page">
                <wp:posOffset>9677448</wp:posOffset>
              </wp:positionV>
              <wp:extent cx="1290955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90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Email: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22"/>
                              </w:rPr>
                              <w:t>ilmtss@niu.edu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668518pt;margin-top:762.003784pt;width:101.65pt;height:13pt;mso-position-horizontal-relative:page;mso-position-vertical-relative:page;z-index:-15810560" type="#_x0000_t202" id="docshape3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Email: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22"/>
                        </w:rPr>
                        <w:t>ilmtss@niu.edu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1258742</wp:posOffset>
              </wp:positionH>
              <wp:positionV relativeFrom="page">
                <wp:posOffset>9468815</wp:posOffset>
              </wp:positionV>
              <wp:extent cx="5125720" cy="2032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12572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ILLINOIS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MTSS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NETWORK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I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Northern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Illinois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University,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307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Lowden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Hall,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Dekalb,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IL.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60015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113586pt;margin-top:745.575989pt;width:403.6pt;height:16pt;mso-position-horizontal-relative:page;mso-position-vertical-relative:page;z-index:-15810048" type="#_x0000_t202" id="docshape6" filled="false" stroked="false">
              <v:textbox inset="0,0,0,0">
                <w:txbxContent>
                  <w:p>
                    <w:pPr>
                      <w:spacing w:line="30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ILLINOIS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MTSS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NETWORK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8"/>
                      </w:rPr>
                      <w:t>I</w:t>
                    </w:r>
                    <w:r>
                      <w:rPr>
                        <w:spacing w:val="-16"/>
                        <w:sz w:val="28"/>
                      </w:rPr>
                      <w:t> </w:t>
                    </w:r>
                    <w:r>
                      <w:rPr>
                        <w:sz w:val="22"/>
                      </w:rPr>
                      <w:t>Northern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Illinois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University,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307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Lowden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Hall,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Dekalb,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IL.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60015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2498340</wp:posOffset>
              </wp:positionH>
              <wp:positionV relativeFrom="page">
                <wp:posOffset>9677447</wp:posOffset>
              </wp:positionV>
              <wp:extent cx="1353185" cy="165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3531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Website: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ilmtss.niu.edu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6.719727pt;margin-top:762.003723pt;width:106.55pt;height:13pt;mso-position-horizontal-relative:page;mso-position-vertical-relative:page;z-index:-15809536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Website: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ilmtss.niu.edu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3983613</wp:posOffset>
              </wp:positionH>
              <wp:positionV relativeFrom="page">
                <wp:posOffset>9677447</wp:posOffset>
              </wp:positionV>
              <wp:extent cx="1290955" cy="1651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290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Email: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22"/>
                              </w:rPr>
                              <w:t>ilmtss@niu.edu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670349pt;margin-top:762.003723pt;width:101.65pt;height:13pt;mso-position-horizontal-relative:page;mso-position-vertical-relative:page;z-index:-15809024" type="#_x0000_t202" id="docshape8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Email: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22"/>
                        </w:rPr>
                        <w:t>ilmtss@niu.edu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008" w:hanging="4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0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55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55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55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55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55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55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62" w:lineRule="exact"/>
      <w:ind w:left="6311"/>
      <w:outlineLvl w:val="1"/>
    </w:pPr>
    <w:rPr>
      <w:rFonts w:ascii="Calibri" w:hAnsi="Calibri" w:eastAsia="Calibri" w:cs="Calibri"/>
      <w:b/>
      <w:bCs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365" w:lineRule="exact"/>
      <w:ind w:left="6575"/>
      <w:outlineLvl w:val="2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1007" w:right="697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50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hyperlink" Target="https://&#64257;les.eric.ed.gov/fulltext/ED559729.pdf" TargetMode="External"/><Relationship Id="rId9" Type="http://schemas.openxmlformats.org/officeDocument/2006/relationships/hyperlink" Target="http://doi.org/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lmtss@niu.edu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ilmtss@niu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 to MTSS Implementation_2025 - Google Docs</dc:title>
  <dcterms:created xsi:type="dcterms:W3CDTF">2026-02-02T17:24:11Z</dcterms:created>
  <dcterms:modified xsi:type="dcterms:W3CDTF">2026-02-02T17:24:11Z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Mozilla/5.0 (Windows NT 10.0; Win64; x64) AppleWebKit/537.36 (KHTML, like Gecko) Chrome/144.0.0.0 Safari/537.36</vt:lpwstr>
  </property>
  <property fmtid="{D5CDD505-2E9C-101B-9397-08002B2CF9AE}" pid="4" name="LastSaved">
    <vt:filetime>2026-02-02T00:00:00Z</vt:filetime>
  </property>
  <property fmtid="{D5CDD505-2E9C-101B-9397-08002B2CF9AE}" pid="5" name="Producer">
    <vt:lpwstr>Skia/PDF m144</vt:lpwstr>
  </property>
</Properties>
</file>